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834132">
        <w:trPr>
          <w:gridAfter w:val="1"/>
          <w:wAfter w:w="10" w:type="dxa"/>
          <w:trHeight w:val="1486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1E09E076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7BF4C470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7820F804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річних загальних зборах акціонерів</w:t>
            </w:r>
          </w:p>
          <w:p w14:paraId="4CA8EC76" w14:textId="77777777" w:rsidR="003B70B7" w:rsidRDefault="003B70B7" w:rsidP="003B70B7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Вовчанський </w:t>
            </w:r>
            <w:proofErr w:type="spellStart"/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завод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», </w:t>
            </w:r>
          </w:p>
          <w:p w14:paraId="24B04CD1" w14:textId="03F0A3CC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(ідентифікаційних код </w:t>
            </w:r>
            <w:r w:rsidR="00542B65">
              <w:rPr>
                <w:rFonts w:ascii="PragmaticaCTT" w:hAnsi="PragmaticaCTT"/>
                <w:b/>
                <w:sz w:val="19"/>
                <w:szCs w:val="19"/>
                <w:lang w:val="uk-UA"/>
              </w:rPr>
              <w:t>00373936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), які проводяться 28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квітня 2023 року</w:t>
            </w:r>
          </w:p>
          <w:p w14:paraId="57C1A7AC" w14:textId="77777777" w:rsidR="00F120F6" w:rsidRPr="00FF7C89" w:rsidRDefault="00F120F6" w:rsidP="007F2DC3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78605CB2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A61965" w:rsidRPr="00930EA2"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52909CE9" w:rsidR="00F120F6" w:rsidRPr="00FF7C89" w:rsidRDefault="007E5B0E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3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12A26E70" w:rsidR="006B688F" w:rsidRPr="00930EA2" w:rsidRDefault="006B688F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17 квітня 2023 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771D0254" w:rsidR="006B688F" w:rsidRPr="00930EA2" w:rsidRDefault="006B688F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 2023 року 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3B70B7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3B70B7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3B70B7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представника акціонера – фізичної особи (за наявності) або для фізичної особи –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lastRenderedPageBreak/>
              <w:t>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FF7C89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1873DB">
              <w:rPr>
                <w:rFonts w:ascii="PragmaticaCTT" w:hAnsi="PragmaticaCTT"/>
                <w:b/>
                <w:sz w:val="19"/>
                <w:szCs w:val="19"/>
                <w:lang w:val="uk-UA"/>
              </w:rPr>
              <w:t>Затвердження регламенту роботи Загальних зборів.</w:t>
            </w:r>
          </w:p>
        </w:tc>
      </w:tr>
      <w:tr w:rsidR="00F120F6" w:rsidRPr="003B70B7" w14:paraId="0C83ADD0" w14:textId="77777777" w:rsidTr="00DD4715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90C7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Затвердити наступний регламент роботи цих Загальних зборів:</w:t>
            </w:r>
          </w:p>
          <w:p w14:paraId="5086CAE7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1. У Загальних зборах можуть брати участь особи, включені до переліку акціонерів, складеного станом на 23 годину 25.04.2023 року, або їх представники, які зареєструвались для участі в цих річних Загальних зборах.</w:t>
            </w:r>
          </w:p>
          <w:p w14:paraId="5E22EAFD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2. 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7C9DDB66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3. 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lastRenderedPageBreak/>
              <w:t>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4EF6E30C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4. 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70711B19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5. Датою початку голосування є 17 квітня 2023 року (дата розміщення бюлетеню на сайті). </w:t>
            </w:r>
          </w:p>
          <w:p w14:paraId="3E2982D2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6. Датою закінчення голосування акціонерів є 28 квітня 2023 року.</w:t>
            </w:r>
          </w:p>
          <w:p w14:paraId="598C8C20" w14:textId="7C1AC5AE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7.</w:t>
            </w: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421BE69A" w:rsidR="00F120F6" w:rsidRPr="00FF7C89" w:rsidRDefault="005E1179" w:rsidP="005E1179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8.</w:t>
            </w: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 від 06 березня 2023 року, з усіма змінами.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FF7C89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5E0E9B4C" w:rsidR="00F120F6" w:rsidRPr="005515BE" w:rsidRDefault="005515BE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</w:pP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Затвердження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результатів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фінансово-господарської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діяльності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Товариства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за 2022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рік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та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затвердження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порядку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покриття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збитків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Товариства</w:t>
            </w:r>
            <w:proofErr w:type="spellEnd"/>
          </w:p>
        </w:tc>
      </w:tr>
      <w:tr w:rsidR="00F120F6" w:rsidRPr="00930EA2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8027" w14:textId="77777777" w:rsidR="00BC5F35" w:rsidRPr="00425E1B" w:rsidRDefault="00BC5F35" w:rsidP="00BC5F35">
            <w:pPr>
              <w:pStyle w:val="a3"/>
              <w:ind w:left="0" w:firstLine="3"/>
              <w:rPr>
                <w:rFonts w:ascii="PragmaticaCTT" w:hAnsi="PragmaticaCTT" w:cstheme="minorHAnsi"/>
                <w:sz w:val="19"/>
                <w:szCs w:val="19"/>
                <w:lang w:val="uk-UA" w:eastAsia="ru-RU"/>
              </w:rPr>
            </w:pPr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1. 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річний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звіт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2022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рік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.</w:t>
            </w:r>
          </w:p>
          <w:p w14:paraId="3942353B" w14:textId="77777777" w:rsidR="00BC5F35" w:rsidRPr="00425E1B" w:rsidRDefault="00BC5F35" w:rsidP="00BC5F35">
            <w:pPr>
              <w:pStyle w:val="a3"/>
              <w:ind w:left="0" w:firstLine="3"/>
              <w:rPr>
                <w:rFonts w:ascii="PragmaticaCTT" w:hAnsi="PragmaticaCTT" w:cstheme="minorHAnsi"/>
                <w:sz w:val="19"/>
                <w:szCs w:val="19"/>
                <w:lang w:eastAsia="ru-RU"/>
              </w:rPr>
            </w:pPr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2. 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Збиток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отриманий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результатами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фінансово-господарської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2022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рік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розмірі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40564 тис. грн.,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покрити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рахунок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нерозподілених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прибутків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r w:rsidRPr="00425E1B">
              <w:rPr>
                <w:rFonts w:ascii="PragmaticaCTT" w:hAnsi="PragmaticaCTT" w:cstheme="minorHAnsi"/>
                <w:sz w:val="19"/>
                <w:szCs w:val="19"/>
                <w:lang w:val="uk-UA" w:eastAsia="ru-RU"/>
              </w:rPr>
              <w:t xml:space="preserve">майбутніх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років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повному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розмірі</w:t>
            </w:r>
            <w:proofErr w:type="spellEnd"/>
            <w:r w:rsidRPr="00425E1B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.</w:t>
            </w:r>
          </w:p>
          <w:p w14:paraId="4B596B1E" w14:textId="6BD9BB53" w:rsidR="00F120F6" w:rsidRPr="00FF7C89" w:rsidRDefault="00F120F6" w:rsidP="00577A8A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47D0E115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5D53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194A" w14:textId="7A066F92" w:rsidR="00F120F6" w:rsidRPr="00FF7C89" w:rsidRDefault="00B8182E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B8182E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звіту наглядової ради та звіту виконавчого органу, прийняття рішення за результатами розгляду такого звіту.</w:t>
            </w:r>
          </w:p>
        </w:tc>
      </w:tr>
      <w:tr w:rsidR="00F120F6" w:rsidRPr="00930EA2" w14:paraId="2070AD10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B1F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108" w14:textId="77777777" w:rsidR="00A30CEC" w:rsidRPr="00A30CEC" w:rsidRDefault="00A30CEC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1.</w:t>
            </w: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ab/>
              <w:t>Прийняти до відома та затвердити звіт Наглядової ради Товариства про результати діяльності у 2022 році.</w:t>
            </w:r>
          </w:p>
          <w:p w14:paraId="47B25B98" w14:textId="3141656B" w:rsidR="00F120F6" w:rsidRPr="00FF7C89" w:rsidRDefault="00A30CEC" w:rsidP="00A30CEC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2.</w:t>
            </w: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ab/>
              <w:t>Прийняти до відома та затвердити звіт директора Товариства про результати фінансово-господарської діяльності за 2022 рік.</w:t>
            </w:r>
          </w:p>
        </w:tc>
      </w:tr>
      <w:tr w:rsidR="003612C5" w:rsidRPr="00930EA2" w14:paraId="5B686D2F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064C" w14:textId="77777777" w:rsidR="003612C5" w:rsidRPr="00930EA2" w:rsidRDefault="003612C5" w:rsidP="003612C5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5006" w14:textId="77777777" w:rsidR="003612C5" w:rsidRPr="00930EA2" w:rsidRDefault="003612C5" w:rsidP="003612C5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E5CDBC8" w14:textId="5F371776" w:rsidR="003612C5" w:rsidRPr="00930EA2" w:rsidRDefault="003612C5" w:rsidP="003612C5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105BE65F" wp14:editId="6C143B6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4445" r="3175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2557547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161036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78C222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BC5603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3C8BC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250BE10" w14:textId="77777777" w:rsidR="003612C5" w:rsidRDefault="003612C5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E65F" id="Надпись 2" o:spid="_x0000_s1028" type="#_x0000_t202" style="position:absolute;left:0;text-align:left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2557547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61036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8C222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C5603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C8BC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250BE10" w14:textId="77777777" w:rsidR="003612C5" w:rsidRDefault="003612C5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03182A2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1293DF2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6389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3AB5" w14:textId="2F88F1F5" w:rsidR="00F120F6" w:rsidRPr="00FF7C89" w:rsidRDefault="005C7DDA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5C7DDA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висновків аудиторського звіту суб’єкта аудиторської діяльності та затвердження заходів за результатами його розгляду.</w:t>
            </w:r>
          </w:p>
        </w:tc>
      </w:tr>
      <w:tr w:rsidR="00F120F6" w:rsidRPr="00930EA2" w14:paraId="51EA27B8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410F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59D" w14:textId="50F234A0" w:rsidR="00F120F6" w:rsidRPr="00FF7C89" w:rsidRDefault="00036044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036044">
              <w:rPr>
                <w:rFonts w:ascii="PragmaticaCTT" w:hAnsi="PragmaticaCTT"/>
                <w:bCs/>
                <w:iCs/>
                <w:sz w:val="19"/>
                <w:szCs w:val="19"/>
                <w:lang w:val="uk-UA"/>
              </w:rPr>
              <w:t>Розгляд висновків аудиторського звіту суб’єкта аудиторської діяльності не здійснювати у зв’язку з тим, що аудит фінансово-господарської діяльності Товариства за результатами фінансового року не проводився станом на дату проведення цих Загальних зборів.</w:t>
            </w:r>
          </w:p>
        </w:tc>
      </w:tr>
      <w:tr w:rsidR="004D4BBE" w:rsidRPr="00930EA2" w14:paraId="651CB55A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95F6" w14:textId="77777777" w:rsidR="004D4BBE" w:rsidRPr="00930EA2" w:rsidRDefault="004D4BBE" w:rsidP="004D4BBE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C939" w14:textId="77777777" w:rsidR="004D4BBE" w:rsidRPr="00930EA2" w:rsidRDefault="004D4BBE" w:rsidP="004D4BBE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71754CA" w14:textId="0F5C0DFC" w:rsidR="004D4BBE" w:rsidRPr="00930EA2" w:rsidRDefault="004D4BBE" w:rsidP="004D4BBE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30A17E10" wp14:editId="49C1155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21E734C3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283B31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737314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2D3E3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74FA7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DDFDCD4" w14:textId="77777777" w:rsidR="004D4BBE" w:rsidRDefault="004D4BBE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7E10" id="Надпись 1" o:spid="_x0000_s1029" type="#_x0000_t202" style="position:absolute;left:0;text-align:left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21E734C3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83B31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37314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2D3E3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74FA7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DDFDCD4" w14:textId="77777777" w:rsidR="004D4BBE" w:rsidRDefault="004D4BBE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9663416" w14:textId="310D7E10" w:rsidR="00F120F6" w:rsidRPr="00930EA2" w:rsidRDefault="00F120F6" w:rsidP="00F120F6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D4BBE" w:rsidRPr="00930EA2" w14:paraId="17F415D6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A08B" w14:textId="57F7F751" w:rsidR="004D4BBE" w:rsidRPr="00930EA2" w:rsidRDefault="004D4BBE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DA8C" w14:textId="1AF45099" w:rsidR="004D4BBE" w:rsidRPr="003F0900" w:rsidRDefault="003F0900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>Попереднє надання згоди на вчинення Товариством значних правочинів.</w:t>
            </w:r>
          </w:p>
        </w:tc>
      </w:tr>
      <w:tr w:rsidR="00CB654C" w:rsidRPr="00425E1B" w14:paraId="76ED7E0D" w14:textId="77777777" w:rsidTr="00B738B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7894" w14:textId="155493E9" w:rsidR="00CB654C" w:rsidRPr="00FF7C89" w:rsidRDefault="00CB654C" w:rsidP="00CB654C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8455" w14:textId="5FA98EE7" w:rsidR="00CB654C" w:rsidRPr="00FF7C89" w:rsidRDefault="004B7DAA" w:rsidP="006B50F1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>Попередньо надати згоду на вчинення значних правочинів, які можуть вчинятися Товариством у строк до 27 квітня 2024 року (включно), за умови попереднього погодження таких правочинів Наглядовою радою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  <w:tr w:rsidR="00CB654C" w:rsidRPr="00930EA2" w14:paraId="4C2AD372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BC60" w14:textId="77777777" w:rsidR="00CB654C" w:rsidRPr="00930EA2" w:rsidRDefault="00CB654C" w:rsidP="00CB654C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67E5" w14:textId="6876C3B0" w:rsidR="00CB654C" w:rsidRPr="00930EA2" w:rsidRDefault="00CB654C" w:rsidP="00CB654C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057A9ECD" w14:textId="1FE9D400" w:rsidR="00CB654C" w:rsidRPr="00930EA2" w:rsidRDefault="00CB654C" w:rsidP="00CB654C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21FEA65D" wp14:editId="2AFB320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10FDDD19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8B59F7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075675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8CBEEA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84ECE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617BF4B" w14:textId="77777777" w:rsidR="00CB654C" w:rsidRDefault="00CB654C" w:rsidP="004D4BB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A65D" id="Надпись 5" o:spid="_x0000_s1030" type="#_x0000_t202" style="position:absolute;left:0;text-align:left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10FDDD19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B59F7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075675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8CBEEA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4ECE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617BF4B" w14:textId="77777777" w:rsidR="00CB654C" w:rsidRDefault="00CB654C" w:rsidP="004D4BB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EAC35A1" w14:textId="24569225" w:rsidR="004D4BBE" w:rsidRPr="00930EA2" w:rsidRDefault="004D4BBE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B654C" w:rsidRPr="00930EA2" w14:paraId="40DAA6DA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FD33" w14:textId="5C35A523" w:rsidR="00CB654C" w:rsidRPr="00930EA2" w:rsidRDefault="00CB654C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80D7" w14:textId="06DC1F38" w:rsidR="00CB654C" w:rsidRPr="002E3B1D" w:rsidRDefault="002E3B1D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>Внесення змін до статуту Товариства та затвердження нової редакції статуту Товариства</w:t>
            </w:r>
            <w:r w:rsidRPr="002E3B1D" w:rsidDel="002E3B1D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</w:tr>
      <w:tr w:rsidR="00CB654C" w:rsidRPr="003B70B7" w14:paraId="17188DE7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E82" w14:textId="3CEF35DA" w:rsidR="00CB654C" w:rsidRPr="00FF7C89" w:rsidRDefault="00CB654C" w:rsidP="00C62252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3939" w14:textId="77777777" w:rsidR="00597110" w:rsidRPr="00425E1B" w:rsidRDefault="00597110" w:rsidP="00597110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uppressAutoHyphens w:val="0"/>
              <w:spacing w:before="10"/>
              <w:ind w:left="0" w:hanging="3"/>
              <w:contextualSpacing/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</w:pPr>
            <w:proofErr w:type="spellStart"/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>Внести</w:t>
            </w:r>
            <w:proofErr w:type="spellEnd"/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 зміни до статуту Товариства у зв’язку з його приведенням у відповідність із Законом України «Про акціонерні товариства». Статут Товариства затвердити в новій редакції. </w:t>
            </w:r>
          </w:p>
          <w:p w14:paraId="543A46E0" w14:textId="77777777" w:rsidR="00597110" w:rsidRPr="00425E1B" w:rsidRDefault="00597110" w:rsidP="00597110">
            <w:pPr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2. Уповноважити Головуючого (Голову) Загальних зборів </w:t>
            </w:r>
            <w:r w:rsidRPr="00425E1B">
              <w:rPr>
                <w:rFonts w:ascii="PragmaticaCTT" w:hAnsi="PragmaticaCTT" w:cstheme="minorHAnsi"/>
                <w:bCs/>
                <w:sz w:val="19"/>
                <w:szCs w:val="19"/>
                <w:lang w:val="uk-UA"/>
              </w:rPr>
              <w:t>Дяченко Любов Олександрівну</w:t>
            </w: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 та Секретаря Загальних зборів</w:t>
            </w: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</w:rPr>
              <w:t xml:space="preserve"> Романцову  Аллу </w:t>
            </w:r>
            <w:proofErr w:type="spellStart"/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</w:rPr>
              <w:t>Володимирівну</w:t>
            </w:r>
            <w:proofErr w:type="spellEnd"/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 підписати статут Товариства в новій редакції.</w:t>
            </w:r>
          </w:p>
          <w:p w14:paraId="3FF56040" w14:textId="662AE42D" w:rsidR="00597110" w:rsidRDefault="00597110" w:rsidP="00597110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</w:pP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>3. 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  <w:p w14:paraId="6B7C3560" w14:textId="16808F68" w:rsidR="00CB654C" w:rsidRPr="00930EA2" w:rsidRDefault="00CB654C" w:rsidP="00594FC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CB654C" w:rsidRPr="00930EA2" w14:paraId="2B499A15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8B4B" w14:textId="77777777" w:rsidR="00CB654C" w:rsidRPr="00930EA2" w:rsidRDefault="00CB654C" w:rsidP="00C62252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94CF" w14:textId="77777777" w:rsidR="00CB654C" w:rsidRPr="00930EA2" w:rsidRDefault="00CB654C" w:rsidP="00C622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545DBDDD" w14:textId="77777777" w:rsidR="00CB654C" w:rsidRPr="00930EA2" w:rsidRDefault="00CB654C" w:rsidP="00C622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41A8E674" wp14:editId="079DCD4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3CD6DD9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A31043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B39E4C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CCC025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F43E6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9FF9564" w14:textId="77777777" w:rsidR="00CB654C" w:rsidRDefault="00CB654C" w:rsidP="00CB654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674" id="Надпись 6" o:spid="_x0000_s1031" type="#_x0000_t202" style="position:absolute;left:0;text-align:left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3CD6DD9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A31043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39E4C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CC025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F43E6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9FF9564" w14:textId="77777777" w:rsidR="00CB654C" w:rsidRDefault="00CB654C" w:rsidP="00CB654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8314C5E" w14:textId="064B6B19" w:rsidR="00CB654C" w:rsidRPr="00930EA2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5281F" w:rsidRPr="00D365FA" w14:paraId="07FCEED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B517" w14:textId="44732BCD" w:rsidR="00C5281F" w:rsidRPr="00930EA2" w:rsidRDefault="00C5281F" w:rsidP="00D365FA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F72A" w14:textId="5D0A4253" w:rsidR="00C5281F" w:rsidRPr="00171E01" w:rsidRDefault="00E20D85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>Затвердження положення про наглядову раду Товариства</w:t>
            </w:r>
            <w:r w:rsidRPr="00171E01" w:rsidDel="00E20D85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 xml:space="preserve"> </w:t>
            </w:r>
          </w:p>
        </w:tc>
      </w:tr>
      <w:tr w:rsidR="00C5281F" w:rsidRPr="00B50E8D" w14:paraId="7785DC08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3748" w14:textId="083E02D8" w:rsidR="00C5281F" w:rsidRPr="00D365FA" w:rsidRDefault="00C5281F" w:rsidP="00D365FA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38FB" w14:textId="77777777" w:rsidR="00171E01" w:rsidRPr="00425E1B" w:rsidRDefault="00171E01" w:rsidP="00171E01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suppressAutoHyphens w:val="0"/>
              <w:spacing w:before="10"/>
              <w:ind w:left="-3" w:firstLine="0"/>
              <w:contextualSpacing/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>Затвердити положення про наглядову раду Товариства.</w:t>
            </w:r>
          </w:p>
          <w:p w14:paraId="58A971F6" w14:textId="6B3A72E3" w:rsidR="00C5281F" w:rsidRPr="00A91FA2" w:rsidRDefault="00171E01" w:rsidP="00425E1B">
            <w:pPr>
              <w:tabs>
                <w:tab w:val="left" w:pos="280"/>
              </w:tabs>
              <w:suppressAutoHyphens w:val="0"/>
              <w:spacing w:before="10"/>
              <w:contextualSpacing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2. Уповноважити Головуючого (Голову) Загальних зборів </w:t>
            </w:r>
            <w:r w:rsidRPr="00425E1B">
              <w:rPr>
                <w:rFonts w:ascii="PragmaticaCTT" w:hAnsi="PragmaticaCTT" w:cstheme="minorHAnsi"/>
                <w:bCs/>
                <w:sz w:val="19"/>
                <w:szCs w:val="19"/>
                <w:lang w:val="uk-UA"/>
              </w:rPr>
              <w:t>Дяченко Любов Олександрівну</w:t>
            </w: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 та Секретаря Загальних зборів </w:t>
            </w: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eastAsia="ru-RU"/>
              </w:rPr>
              <w:t xml:space="preserve">Романцову  Аллу </w:t>
            </w:r>
            <w:proofErr w:type="spellStart"/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eastAsia="ru-RU"/>
              </w:rPr>
              <w:t>Володимирівну</w:t>
            </w:r>
            <w:proofErr w:type="spellEnd"/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425E1B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>підписати положення про наглядову раду Товариства.</w:t>
            </w:r>
          </w:p>
        </w:tc>
      </w:tr>
      <w:tr w:rsidR="00C5281F" w:rsidRPr="00D365FA" w14:paraId="5B66584E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0DCC" w14:textId="77777777" w:rsidR="00C5281F" w:rsidRPr="00930EA2" w:rsidRDefault="00C5281F" w:rsidP="00D365FA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44B8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798E191D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D365FA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6672" behindDoc="0" locked="0" layoutInCell="1" allowOverlap="1" wp14:anchorId="0056A266" wp14:editId="16A0D2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7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C5281F" w14:paraId="77146E6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3434DF" w14:textId="77777777" w:rsidR="00C5281F" w:rsidRDefault="00C5281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DD01E3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9E481E" w14:textId="77777777" w:rsidR="00C5281F" w:rsidRDefault="00C5281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417AE4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5DCE6CB" w14:textId="77777777" w:rsidR="00C5281F" w:rsidRDefault="00C5281F" w:rsidP="00C528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A266" id="_x0000_s1032" type="#_x0000_t202" style="position:absolute;left:0;text-align:left;margin-left:0;margin-top:-7.45pt;width:285.65pt;height:17.05pt;z-index:2516766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C5281F" w14:paraId="77146E6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434DF" w14:textId="77777777" w:rsidR="00C5281F" w:rsidRDefault="00C5281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D01E3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9E481E" w14:textId="77777777" w:rsidR="00C5281F" w:rsidRDefault="00C5281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417AE4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5DCE6CB" w14:textId="77777777" w:rsidR="00C5281F" w:rsidRDefault="00C5281F" w:rsidP="00C5281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658535C" w14:textId="5582A984" w:rsidR="00CB654C" w:rsidRPr="00930EA2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F120F6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F8E8" w14:textId="77777777" w:rsidR="00B336A0" w:rsidRDefault="00B336A0" w:rsidP="00F120F6">
      <w:r>
        <w:separator/>
      </w:r>
    </w:p>
  </w:endnote>
  <w:endnote w:type="continuationSeparator" w:id="0">
    <w:p w14:paraId="4A621141" w14:textId="77777777" w:rsidR="00B336A0" w:rsidRDefault="00B336A0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20C1" w14:textId="77777777" w:rsidR="00B336A0" w:rsidRDefault="00B336A0" w:rsidP="00F120F6">
      <w:r>
        <w:separator/>
      </w:r>
    </w:p>
  </w:footnote>
  <w:footnote w:type="continuationSeparator" w:id="0">
    <w:p w14:paraId="1DBE1239" w14:textId="77777777" w:rsidR="00B336A0" w:rsidRDefault="00B336A0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E707" w14:textId="77777777" w:rsidR="00D40E58" w:rsidRDefault="00D40E58" w:rsidP="00D40E58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C3583A">
      <w:rPr>
        <w:rFonts w:ascii="PragmaticaCTT" w:hAnsi="PragmaticaCTT"/>
        <w:i/>
        <w:sz w:val="16"/>
        <w:szCs w:val="16"/>
        <w:lang w:val="uk-UA"/>
      </w:rPr>
      <w:t xml:space="preserve">Затверджено </w:t>
    </w:r>
  </w:p>
  <w:p w14:paraId="6853D99F" w14:textId="77777777" w:rsidR="00D40E58" w:rsidRDefault="00D40E58" w:rsidP="00D40E58">
    <w:pPr>
      <w:jc w:val="right"/>
      <w:rPr>
        <w:rFonts w:ascii="PragmaticaCTT" w:hAnsi="PragmaticaCTT"/>
        <w:i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 xml:space="preserve">Наглядовою радою </w:t>
    </w:r>
  </w:p>
  <w:p w14:paraId="73D0A00B" w14:textId="5A9626B9" w:rsidR="00D40E58" w:rsidRPr="00C3583A" w:rsidRDefault="00EB3C1F" w:rsidP="00EB3C1F">
    <w:pPr>
      <w:jc w:val="right"/>
      <w:rPr>
        <w:rFonts w:ascii="PragmaticaCTT" w:hAnsi="PragmaticaCTT"/>
        <w:i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>ПРАТ «</w:t>
    </w:r>
    <w:r>
      <w:rPr>
        <w:rFonts w:ascii="PragmaticaCTT" w:hAnsi="PragmaticaCTT"/>
        <w:i/>
        <w:sz w:val="16"/>
        <w:szCs w:val="16"/>
        <w:lang w:val="uk-UA"/>
      </w:rPr>
      <w:t xml:space="preserve">Вовчанський </w:t>
    </w:r>
    <w:proofErr w:type="spellStart"/>
    <w:r>
      <w:rPr>
        <w:rFonts w:ascii="PragmaticaCTT" w:hAnsi="PragmaticaCTT"/>
        <w:i/>
        <w:sz w:val="16"/>
        <w:szCs w:val="16"/>
        <w:lang w:val="uk-UA"/>
      </w:rPr>
      <w:t>олійноекстракційний</w:t>
    </w:r>
    <w:proofErr w:type="spellEnd"/>
    <w:r>
      <w:rPr>
        <w:rFonts w:ascii="PragmaticaCTT" w:hAnsi="PragmaticaCTT"/>
        <w:i/>
        <w:sz w:val="16"/>
        <w:szCs w:val="16"/>
        <w:lang w:val="uk-UA"/>
      </w:rPr>
      <w:t xml:space="preserve"> завод </w:t>
    </w:r>
    <w:r w:rsidRPr="00C3583A">
      <w:rPr>
        <w:rFonts w:ascii="PragmaticaCTT" w:hAnsi="PragmaticaCTT"/>
        <w:i/>
        <w:sz w:val="16"/>
        <w:szCs w:val="16"/>
        <w:lang w:val="uk-UA"/>
      </w:rPr>
      <w:t>»</w:t>
    </w:r>
  </w:p>
  <w:p w14:paraId="2598CCCB" w14:textId="4D5871FB" w:rsidR="00D40E58" w:rsidRPr="00C3583A" w:rsidRDefault="00D40E58" w:rsidP="00D40E58">
    <w:pPr>
      <w:jc w:val="right"/>
      <w:rPr>
        <w:rFonts w:ascii="PragmaticaCTT" w:hAnsi="PragmaticaCTT"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 xml:space="preserve">протокол </w:t>
    </w:r>
    <w:r w:rsidRPr="00761E52">
      <w:rPr>
        <w:rFonts w:ascii="PragmaticaCTT" w:hAnsi="PragmaticaCTT"/>
        <w:i/>
        <w:sz w:val="16"/>
        <w:szCs w:val="16"/>
        <w:lang w:val="uk-UA"/>
      </w:rPr>
      <w:t>№</w:t>
    </w:r>
    <w:r w:rsidR="00761E52">
      <w:rPr>
        <w:rFonts w:ascii="PragmaticaCTT" w:hAnsi="PragmaticaCTT"/>
        <w:i/>
        <w:sz w:val="16"/>
        <w:szCs w:val="16"/>
        <w:lang w:val="uk-UA"/>
      </w:rPr>
      <w:t xml:space="preserve"> </w:t>
    </w:r>
    <w:r w:rsidR="002C39C2">
      <w:rPr>
        <w:rFonts w:ascii="PragmaticaCTT" w:hAnsi="PragmaticaCTT"/>
        <w:i/>
        <w:sz w:val="16"/>
        <w:szCs w:val="16"/>
        <w:lang w:val="uk-UA"/>
      </w:rPr>
      <w:t>3</w:t>
    </w:r>
    <w:r w:rsidRPr="00C3583A">
      <w:rPr>
        <w:rFonts w:ascii="PragmaticaCTT" w:hAnsi="PragmaticaCTT"/>
        <w:i/>
        <w:sz w:val="16"/>
        <w:szCs w:val="16"/>
        <w:lang w:val="uk-UA"/>
      </w:rPr>
      <w:t xml:space="preserve">  від </w:t>
    </w:r>
    <w:r>
      <w:rPr>
        <w:rFonts w:ascii="PragmaticaCTT" w:hAnsi="PragmaticaCTT"/>
        <w:i/>
        <w:sz w:val="16"/>
        <w:szCs w:val="16"/>
        <w:lang w:val="uk-UA"/>
      </w:rPr>
      <w:t xml:space="preserve">10 квітня </w:t>
    </w:r>
    <w:r w:rsidRPr="00C3583A">
      <w:rPr>
        <w:rFonts w:ascii="PragmaticaCTT" w:hAnsi="PragmaticaCTT"/>
        <w:i/>
        <w:sz w:val="16"/>
        <w:szCs w:val="16"/>
        <w:lang w:val="uk-UA"/>
      </w:rPr>
      <w:t>202</w:t>
    </w:r>
    <w:r>
      <w:rPr>
        <w:rFonts w:ascii="PragmaticaCTT" w:hAnsi="PragmaticaCTT"/>
        <w:i/>
        <w:sz w:val="16"/>
        <w:szCs w:val="16"/>
        <w:lang w:val="uk-UA"/>
      </w:rPr>
      <w:t>3</w:t>
    </w:r>
    <w:r w:rsidRPr="00C3583A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8A4"/>
    <w:multiLevelType w:val="hybridMultilevel"/>
    <w:tmpl w:val="38A68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2"/>
  </w:num>
  <w:num w:numId="4" w16cid:durableId="1006130114">
    <w:abstractNumId w:val="1"/>
  </w:num>
  <w:num w:numId="5" w16cid:durableId="151499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2531"/>
    <w:rsid w:val="00036044"/>
    <w:rsid w:val="00170031"/>
    <w:rsid w:val="00171E01"/>
    <w:rsid w:val="001873DB"/>
    <w:rsid w:val="001A7EB5"/>
    <w:rsid w:val="002374AB"/>
    <w:rsid w:val="002511FC"/>
    <w:rsid w:val="0028476F"/>
    <w:rsid w:val="002A5EC7"/>
    <w:rsid w:val="002C39C2"/>
    <w:rsid w:val="002E3B1D"/>
    <w:rsid w:val="0033306C"/>
    <w:rsid w:val="003612C5"/>
    <w:rsid w:val="003A3450"/>
    <w:rsid w:val="003B70B7"/>
    <w:rsid w:val="003E672D"/>
    <w:rsid w:val="003F0900"/>
    <w:rsid w:val="00415F9E"/>
    <w:rsid w:val="00425E1B"/>
    <w:rsid w:val="00440777"/>
    <w:rsid w:val="00454932"/>
    <w:rsid w:val="00455032"/>
    <w:rsid w:val="00460AB0"/>
    <w:rsid w:val="004B7DAA"/>
    <w:rsid w:val="004C0457"/>
    <w:rsid w:val="004D4BBE"/>
    <w:rsid w:val="00542B65"/>
    <w:rsid w:val="005515BE"/>
    <w:rsid w:val="00552596"/>
    <w:rsid w:val="005555E8"/>
    <w:rsid w:val="005764A2"/>
    <w:rsid w:val="00577A8A"/>
    <w:rsid w:val="00594FC2"/>
    <w:rsid w:val="00597110"/>
    <w:rsid w:val="005C7DDA"/>
    <w:rsid w:val="005D1929"/>
    <w:rsid w:val="005D3E91"/>
    <w:rsid w:val="005E1179"/>
    <w:rsid w:val="0062019E"/>
    <w:rsid w:val="006523B4"/>
    <w:rsid w:val="0065271C"/>
    <w:rsid w:val="00655836"/>
    <w:rsid w:val="00677BB9"/>
    <w:rsid w:val="006820C8"/>
    <w:rsid w:val="006B50F1"/>
    <w:rsid w:val="006B688F"/>
    <w:rsid w:val="006C086D"/>
    <w:rsid w:val="006F0476"/>
    <w:rsid w:val="00732996"/>
    <w:rsid w:val="00761E52"/>
    <w:rsid w:val="007E5B0E"/>
    <w:rsid w:val="007F2DC3"/>
    <w:rsid w:val="00834132"/>
    <w:rsid w:val="008947A1"/>
    <w:rsid w:val="008E72F0"/>
    <w:rsid w:val="00915717"/>
    <w:rsid w:val="00930EA2"/>
    <w:rsid w:val="00936826"/>
    <w:rsid w:val="009C3256"/>
    <w:rsid w:val="00A064C6"/>
    <w:rsid w:val="00A26326"/>
    <w:rsid w:val="00A30CEC"/>
    <w:rsid w:val="00A33255"/>
    <w:rsid w:val="00A61965"/>
    <w:rsid w:val="00A91FA2"/>
    <w:rsid w:val="00AA0DC6"/>
    <w:rsid w:val="00AB5420"/>
    <w:rsid w:val="00AE5F70"/>
    <w:rsid w:val="00B02ABB"/>
    <w:rsid w:val="00B336A0"/>
    <w:rsid w:val="00B47A2D"/>
    <w:rsid w:val="00B50E8D"/>
    <w:rsid w:val="00B65959"/>
    <w:rsid w:val="00B8182E"/>
    <w:rsid w:val="00BC1865"/>
    <w:rsid w:val="00BC5F35"/>
    <w:rsid w:val="00BD31EA"/>
    <w:rsid w:val="00C17257"/>
    <w:rsid w:val="00C426BC"/>
    <w:rsid w:val="00C50FBF"/>
    <w:rsid w:val="00C5281F"/>
    <w:rsid w:val="00CB654C"/>
    <w:rsid w:val="00CD229D"/>
    <w:rsid w:val="00CE6554"/>
    <w:rsid w:val="00D0637B"/>
    <w:rsid w:val="00D40E58"/>
    <w:rsid w:val="00DD37D5"/>
    <w:rsid w:val="00DD4715"/>
    <w:rsid w:val="00E158EE"/>
    <w:rsid w:val="00E20D85"/>
    <w:rsid w:val="00E32D32"/>
    <w:rsid w:val="00EB3C1F"/>
    <w:rsid w:val="00EE559A"/>
    <w:rsid w:val="00F120F6"/>
    <w:rsid w:val="00F50D71"/>
    <w:rsid w:val="00FC24F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5487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Дяченко Любов</cp:lastModifiedBy>
  <cp:revision>86</cp:revision>
  <dcterms:created xsi:type="dcterms:W3CDTF">2022-10-07T13:54:00Z</dcterms:created>
  <dcterms:modified xsi:type="dcterms:W3CDTF">2023-04-10T12:31:00Z</dcterms:modified>
</cp:coreProperties>
</file>